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F2" w:rsidRPr="0086467E" w:rsidRDefault="002A68F2" w:rsidP="002A68F2">
      <w:pPr>
        <w:pStyle w:val="a3"/>
        <w:jc w:val="center"/>
      </w:pPr>
      <w:r w:rsidRPr="0086467E">
        <w:rPr>
          <w:rStyle w:val="a4"/>
          <w:rFonts w:ascii="Arial Black" w:hAnsi="Arial Black"/>
          <w:sz w:val="27"/>
          <w:szCs w:val="27"/>
        </w:rPr>
        <w:t xml:space="preserve">Режим занятий обучающихся </w:t>
      </w:r>
      <w:r w:rsidR="002369E8">
        <w:rPr>
          <w:rStyle w:val="a4"/>
          <w:rFonts w:ascii="Arial Black" w:hAnsi="Arial Black"/>
          <w:sz w:val="27"/>
          <w:szCs w:val="27"/>
        </w:rPr>
        <w:t>МБОУ СОШ № 18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1.Организация образовательного процесса в </w:t>
      </w:r>
      <w:r w:rsidR="002369E8">
        <w:rPr>
          <w:sz w:val="27"/>
          <w:szCs w:val="27"/>
        </w:rPr>
        <w:t>МБОУ СОШ № 18</w:t>
      </w:r>
      <w:r>
        <w:rPr>
          <w:sz w:val="27"/>
          <w:szCs w:val="27"/>
        </w:rPr>
        <w:t xml:space="preserve"> осуществляется в соответствии с образовательными программами и расписанием занятий.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2. Органы государственной власти и органы местного самоуправления не вправе изменять учебный план и учебный график Учреждения после их утверждения, за исключением случаев, предусмотренных законодательством Российской Федерации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3. Режим занятий обучающихся </w:t>
      </w:r>
      <w:r w:rsidR="002369E8">
        <w:rPr>
          <w:sz w:val="27"/>
          <w:szCs w:val="27"/>
        </w:rPr>
        <w:t xml:space="preserve">МБОУ СОШ № 18 </w:t>
      </w:r>
      <w:r>
        <w:rPr>
          <w:sz w:val="27"/>
          <w:szCs w:val="27"/>
        </w:rPr>
        <w:t xml:space="preserve"> определя</w:t>
      </w:r>
      <w:r w:rsidR="0086467E">
        <w:rPr>
          <w:sz w:val="27"/>
          <w:szCs w:val="27"/>
        </w:rPr>
        <w:t>е</w:t>
      </w:r>
      <w:r>
        <w:rPr>
          <w:sz w:val="27"/>
          <w:szCs w:val="27"/>
        </w:rPr>
        <w:t>тся Уставом в соответствии с санитарно- гигиеническими требованиями.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4. Количество часов, отведенных на освоение </w:t>
      </w:r>
      <w:proofErr w:type="gramStart"/>
      <w:r>
        <w:rPr>
          <w:sz w:val="27"/>
          <w:szCs w:val="27"/>
        </w:rPr>
        <w:t>обучающимися</w:t>
      </w:r>
      <w:proofErr w:type="gramEnd"/>
      <w:r>
        <w:rPr>
          <w:sz w:val="27"/>
          <w:szCs w:val="27"/>
        </w:rPr>
        <w:t xml:space="preserve"> учебного плана Учреждения, состоящего из федерального компонента, регионального компонента и компонента образовательного учреждения не превыша</w:t>
      </w:r>
      <w:r w:rsidR="002369E8">
        <w:rPr>
          <w:sz w:val="27"/>
          <w:szCs w:val="27"/>
        </w:rPr>
        <w:t>ют</w:t>
      </w:r>
      <w:r>
        <w:rPr>
          <w:sz w:val="27"/>
          <w:szCs w:val="27"/>
        </w:rPr>
        <w:t xml:space="preserve"> величину недельной образовательной нагрузки.</w:t>
      </w:r>
    </w:p>
    <w:p w:rsidR="002369E8" w:rsidRDefault="002A68F2" w:rsidP="002A68F2">
      <w:pPr>
        <w:pStyle w:val="a3"/>
        <w:rPr>
          <w:sz w:val="27"/>
          <w:szCs w:val="27"/>
        </w:rPr>
      </w:pPr>
      <w:r>
        <w:rPr>
          <w:sz w:val="27"/>
          <w:szCs w:val="27"/>
        </w:rPr>
        <w:t>Часы регионального компонента и компонента образовательного учреждения использ</w:t>
      </w:r>
      <w:r w:rsidR="002369E8">
        <w:rPr>
          <w:sz w:val="27"/>
          <w:szCs w:val="27"/>
        </w:rPr>
        <w:t>ую</w:t>
      </w:r>
      <w:r>
        <w:rPr>
          <w:sz w:val="27"/>
          <w:szCs w:val="27"/>
        </w:rPr>
        <w:t xml:space="preserve">тся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</w:t>
      </w:r>
      <w:r w:rsidR="002369E8">
        <w:rPr>
          <w:sz w:val="27"/>
          <w:szCs w:val="27"/>
        </w:rPr>
        <w:t>элективных курсов</w:t>
      </w:r>
      <w:r>
        <w:rPr>
          <w:sz w:val="27"/>
          <w:szCs w:val="27"/>
        </w:rPr>
        <w:t>, проведения индивидуальных и групповых занятий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5. Для профилактики переутомления обучающихся в годовом календарном учебном плане предусмотре</w:t>
      </w:r>
      <w:r w:rsidR="002369E8">
        <w:rPr>
          <w:sz w:val="27"/>
          <w:szCs w:val="27"/>
        </w:rPr>
        <w:t>но</w:t>
      </w:r>
      <w:r>
        <w:rPr>
          <w:sz w:val="27"/>
          <w:szCs w:val="27"/>
        </w:rPr>
        <w:t xml:space="preserve"> равномерное распределение периодов учебного времени и каникул.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6. Учебный год в Учреждении, начинается, как правило, 1 сентября.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7. Продолжительность учебного года на первой и второй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8. 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 в первом классе устанавливаются в течение года дополнительные недельные каникулы.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9. Годовой календарный учебный график разрабатывается и утверждается Учреждением самостоятельно по согласованию с Учредителем.</w:t>
      </w:r>
    </w:p>
    <w:p w:rsidR="002A68F2" w:rsidRDefault="002A68F2" w:rsidP="002A68F2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86467E">
        <w:rPr>
          <w:sz w:val="27"/>
          <w:szCs w:val="27"/>
        </w:rPr>
        <w:t>Режим занятий обучающихся:</w:t>
      </w:r>
    </w:p>
    <w:p w:rsidR="0086467E" w:rsidRDefault="0086467E" w:rsidP="002A68F2">
      <w:pPr>
        <w:pStyle w:val="a3"/>
        <w:rPr>
          <w:sz w:val="27"/>
          <w:szCs w:val="27"/>
        </w:rPr>
      </w:pPr>
      <w:r>
        <w:rPr>
          <w:sz w:val="27"/>
          <w:szCs w:val="27"/>
        </w:rPr>
        <w:t>Для учащихся 1-4 классов установлена 5-дневная учебная неделя, для 5-11 классов – шестидневная;</w:t>
      </w:r>
    </w:p>
    <w:p w:rsidR="0086467E" w:rsidRPr="0086467E" w:rsidRDefault="0086467E" w:rsidP="002A68F2">
      <w:pPr>
        <w:pStyle w:val="a3"/>
      </w:pPr>
      <w:r>
        <w:rPr>
          <w:sz w:val="27"/>
          <w:szCs w:val="27"/>
        </w:rPr>
        <w:t>учебные занятия проводятся в одну смену,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lastRenderedPageBreak/>
        <w:t>начало учебных занятий – 08.30,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продолжительность урока: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в 1 классе – 35 минут (в сентябре – декабре), 45 минут (в январе – мае)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во 2 – </w:t>
      </w:r>
      <w:r w:rsidR="0086467E">
        <w:rPr>
          <w:sz w:val="27"/>
          <w:szCs w:val="27"/>
        </w:rPr>
        <w:t>11</w:t>
      </w:r>
      <w:r>
        <w:rPr>
          <w:sz w:val="27"/>
          <w:szCs w:val="27"/>
        </w:rPr>
        <w:t xml:space="preserve"> классах – 4</w:t>
      </w:r>
      <w:r w:rsidR="0086467E">
        <w:rPr>
          <w:sz w:val="27"/>
          <w:szCs w:val="27"/>
        </w:rPr>
        <w:t>0</w:t>
      </w:r>
      <w:r>
        <w:rPr>
          <w:sz w:val="27"/>
          <w:szCs w:val="27"/>
        </w:rPr>
        <w:t xml:space="preserve"> минут.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11. Продолжительность перемен - 10 минут, большие перемены по 20 минут после 2</w:t>
      </w:r>
      <w:r w:rsidR="0086467E">
        <w:rPr>
          <w:sz w:val="27"/>
          <w:szCs w:val="27"/>
        </w:rPr>
        <w:t>,</w:t>
      </w:r>
      <w:r>
        <w:rPr>
          <w:sz w:val="27"/>
          <w:szCs w:val="27"/>
        </w:rPr>
        <w:t xml:space="preserve"> 3</w:t>
      </w:r>
      <w:r w:rsidR="0086467E">
        <w:rPr>
          <w:sz w:val="27"/>
          <w:szCs w:val="27"/>
        </w:rPr>
        <w:t xml:space="preserve"> и 4</w:t>
      </w:r>
      <w:r>
        <w:rPr>
          <w:sz w:val="27"/>
          <w:szCs w:val="27"/>
        </w:rPr>
        <w:t xml:space="preserve"> уроков.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12. </w:t>
      </w:r>
      <w:proofErr w:type="gramStart"/>
      <w:r>
        <w:rPr>
          <w:sz w:val="27"/>
          <w:szCs w:val="27"/>
        </w:rPr>
        <w:t xml:space="preserve">Количество часов, отведенных на освоение обучающимися учебного плана Учреждения, состоящего из обязательной части и части, формируемой участниками образовательного процесса,  в совокупности </w:t>
      </w:r>
      <w:r w:rsidR="002369E8">
        <w:rPr>
          <w:sz w:val="27"/>
          <w:szCs w:val="27"/>
        </w:rPr>
        <w:t xml:space="preserve">не </w:t>
      </w:r>
      <w:r>
        <w:rPr>
          <w:sz w:val="27"/>
          <w:szCs w:val="27"/>
        </w:rPr>
        <w:t>превыша</w:t>
      </w:r>
      <w:r w:rsidR="002369E8">
        <w:rPr>
          <w:sz w:val="27"/>
          <w:szCs w:val="27"/>
        </w:rPr>
        <w:t>ет</w:t>
      </w:r>
      <w:r>
        <w:rPr>
          <w:sz w:val="27"/>
          <w:szCs w:val="27"/>
        </w:rPr>
        <w:t xml:space="preserve"> величину недельной образовательной нагрузки, которую необходимо равномерно распределять в течение учебной недели.</w:t>
      </w:r>
      <w:proofErr w:type="gramEnd"/>
    </w:p>
    <w:p w:rsidR="002A68F2" w:rsidRDefault="002A68F2" w:rsidP="002A68F2">
      <w:pPr>
        <w:pStyle w:val="a3"/>
      </w:pPr>
      <w:r>
        <w:rPr>
          <w:sz w:val="27"/>
          <w:szCs w:val="27"/>
        </w:rPr>
        <w:t>13. Обучение в 1-м классе осуществляется с соблюдением следующих дополнительных требований: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- учебные занятия проводятся по 5-дневной учебной неделе и только в первую смену;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- использование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 xml:space="preserve">- в середине учебного дня </w:t>
      </w:r>
      <w:r w:rsidR="002369E8">
        <w:rPr>
          <w:sz w:val="27"/>
          <w:szCs w:val="27"/>
        </w:rPr>
        <w:t xml:space="preserve">организована </w:t>
      </w:r>
      <w:r>
        <w:rPr>
          <w:sz w:val="27"/>
          <w:szCs w:val="27"/>
        </w:rPr>
        <w:t>динамическ</w:t>
      </w:r>
      <w:r w:rsidR="002369E8">
        <w:rPr>
          <w:sz w:val="27"/>
          <w:szCs w:val="27"/>
        </w:rPr>
        <w:t>ая</w:t>
      </w:r>
      <w:r>
        <w:rPr>
          <w:sz w:val="27"/>
          <w:szCs w:val="27"/>
        </w:rPr>
        <w:t xml:space="preserve"> пауз</w:t>
      </w:r>
      <w:r w:rsidR="002369E8">
        <w:rPr>
          <w:sz w:val="27"/>
          <w:szCs w:val="27"/>
        </w:rPr>
        <w:t>а</w:t>
      </w:r>
      <w:r>
        <w:rPr>
          <w:sz w:val="27"/>
          <w:szCs w:val="27"/>
        </w:rPr>
        <w:t xml:space="preserve"> продолжительностью не менее 40 минут;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- обучение проводится без домашних заданий и балльного оценивания знаний обучающихся;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- дополнительные недельные каникулы в середине третьей четверти при традиционном режиме обучении.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14. Расписание уроков составляется отдельно для обязательных и факультативных занятий. Факультативные занятия планируются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не менее 45 минут.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15.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 ч, в 4-5 классах – 2 ч, в 6-8 классах - 2,5 ч, в 9</w:t>
      </w:r>
      <w:r w:rsidRPr="002A68F2">
        <w:rPr>
          <w:sz w:val="27"/>
          <w:szCs w:val="27"/>
        </w:rPr>
        <w:t>-11</w:t>
      </w:r>
      <w:r>
        <w:rPr>
          <w:sz w:val="27"/>
          <w:szCs w:val="27"/>
        </w:rPr>
        <w:t xml:space="preserve"> классах – до 3,5 ч.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lastRenderedPageBreak/>
        <w:t xml:space="preserve">16. Количество классов в </w:t>
      </w:r>
      <w:r w:rsidR="002369E8">
        <w:rPr>
          <w:sz w:val="27"/>
          <w:szCs w:val="27"/>
        </w:rPr>
        <w:t xml:space="preserve">МБОУ СОШ № 18 </w:t>
      </w:r>
      <w:r>
        <w:rPr>
          <w:sz w:val="27"/>
          <w:szCs w:val="27"/>
        </w:rPr>
        <w:t xml:space="preserve">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 и контрольных нормативов, указанных в лицензии.</w:t>
      </w:r>
    </w:p>
    <w:p w:rsidR="002A68F2" w:rsidRDefault="0086467E" w:rsidP="002A68F2">
      <w:pPr>
        <w:pStyle w:val="a3"/>
      </w:pPr>
      <w:r>
        <w:rPr>
          <w:sz w:val="27"/>
          <w:szCs w:val="27"/>
        </w:rPr>
        <w:t xml:space="preserve">17. </w:t>
      </w:r>
      <w:r w:rsidR="002A68F2">
        <w:rPr>
          <w:sz w:val="27"/>
          <w:szCs w:val="27"/>
        </w:rPr>
        <w:t xml:space="preserve"> При проведении занятий по иностранному языку в классах первой ступени, иностранному языку  и трудовому обучению на второй ступени общего образования, для проведения практикумов по информатике  допускается деление класса на две группы, если его наполняемость составляет не менее 20 человек.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1</w:t>
      </w:r>
      <w:r w:rsidR="0086467E">
        <w:rPr>
          <w:sz w:val="27"/>
          <w:szCs w:val="27"/>
        </w:rPr>
        <w:t>8</w:t>
      </w:r>
      <w:r>
        <w:rPr>
          <w:sz w:val="27"/>
          <w:szCs w:val="27"/>
        </w:rPr>
        <w:t>. В Учреждении может быть организовано индивидуальное обучение больных детей на дому. Основанием для организации индивидуального обучения больных детей на дому является: письменное заявление родителей (законных представителей) обучающегося на имя директора Учреждения, медицинское заключение лечебного учреждения.</w:t>
      </w:r>
    </w:p>
    <w:p w:rsidR="002A68F2" w:rsidRDefault="002A68F2" w:rsidP="002A68F2">
      <w:pPr>
        <w:pStyle w:val="a3"/>
      </w:pPr>
      <w:r>
        <w:rPr>
          <w:sz w:val="27"/>
          <w:szCs w:val="27"/>
        </w:rPr>
        <w:t>1</w:t>
      </w:r>
      <w:r w:rsidR="0086467E">
        <w:rPr>
          <w:sz w:val="27"/>
          <w:szCs w:val="27"/>
        </w:rPr>
        <w:t>9</w:t>
      </w:r>
      <w:r>
        <w:rPr>
          <w:sz w:val="27"/>
          <w:szCs w:val="27"/>
        </w:rPr>
        <w:t>. Транспортному обслуживанию до Учреждения и обратно подлежат обучающиеся, проживающие в хуторах, входящих в микрорайон школы.</w:t>
      </w:r>
    </w:p>
    <w:p w:rsidR="002A68F2" w:rsidRDefault="00415183" w:rsidP="002A68F2">
      <w:pPr>
        <w:pStyle w:val="a3"/>
      </w:pPr>
      <w:r>
        <w:rPr>
          <w:sz w:val="28"/>
          <w:szCs w:val="28"/>
        </w:rPr>
        <w:t xml:space="preserve">Подвоз учащихся школы осуществляется на автобусах, изготовленных в соответствии с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51160-98 «Автобусы для перевозки детей. Технические требования», который распространяется на автобусы, предназначенные для перевозки детей в возрасте от 6 до 16 лет по автомобильным дорогам общей</w:t>
      </w:r>
      <w:r w:rsidRPr="00415183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транспортной сети Российской Федерации</w:t>
      </w:r>
    </w:p>
    <w:p w:rsidR="00B54D04" w:rsidRDefault="00B54D04"/>
    <w:sectPr w:rsidR="00B54D04" w:rsidSect="001E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A68F2"/>
    <w:rsid w:val="001E6218"/>
    <w:rsid w:val="002369E8"/>
    <w:rsid w:val="002A68F2"/>
    <w:rsid w:val="00415183"/>
    <w:rsid w:val="0086467E"/>
    <w:rsid w:val="00B5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3</cp:revision>
  <dcterms:created xsi:type="dcterms:W3CDTF">2013-12-09T22:12:00Z</dcterms:created>
  <dcterms:modified xsi:type="dcterms:W3CDTF">2013-12-09T22:49:00Z</dcterms:modified>
</cp:coreProperties>
</file>